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E095" w14:textId="77777777" w:rsidR="00004028" w:rsidRPr="00004028" w:rsidRDefault="00004028" w:rsidP="00004028">
      <w:r w:rsidRPr="00004028">
        <w:rPr>
          <w:b/>
          <w:bCs/>
        </w:rPr>
        <w:t>Le Son Sacré – L'espace infini</w:t>
      </w:r>
    </w:p>
    <w:p w14:paraId="42C7729F" w14:textId="77777777" w:rsidR="00004028" w:rsidRPr="00004028" w:rsidRDefault="00004028" w:rsidP="00004028">
      <w:r w:rsidRPr="00004028">
        <w:t>Voici le maître des éléments, soit l'espace dans lequel les autres éléments se développent et se marient pour former tout ce qui existe. Je lui donne le nom de Son Sacré car c'est le son qui est lumière qui crée la totalité du tout.</w:t>
      </w:r>
    </w:p>
    <w:p w14:paraId="788503F7" w14:textId="77777777" w:rsidR="00004028" w:rsidRPr="00004028" w:rsidRDefault="00004028" w:rsidP="00004028">
      <w:r w:rsidRPr="00004028">
        <w:t>Ce qui représente cet élément c'est le ciel. C'est la déité de nombreux peuples. Le meilleur exemple qui soit c'est la déité suprême du peuple Mongol et de plusieurs peuples dans cette région du monde, soit le Grand Ciel Bleu.</w:t>
      </w:r>
    </w:p>
    <w:p w14:paraId="21F62281" w14:textId="77777777" w:rsidR="00004028" w:rsidRPr="00004028" w:rsidRDefault="00004028" w:rsidP="00004028">
      <w:r w:rsidRPr="00004028">
        <w:t>La couleur de cet élément c'est effectivement le bleu. Dans de très nombreuses traditions le bleu est associé à la spiritualité. La quête et la réalisation spirituelle c'est le but ultime de tous les hommes et femmes de la terre. Il faut bien des vies pour comprendre cela mais au final la félicité et la béatitude sans fin se trouvent seulement dans la paix ultime de la réalisation spirituelle. L'ultime compréhension et réalisation de la quête spirituelle se trouve lorsque l'être devient aussi vaste que le ciel. La seule manière d'atteindre cela c'est par la pratique spirituelle sur de longues années et de nombreuses vies. Pour réaliser au final qu'aucun effort n'est nécessaire, que l'état fondamental de la pure et totale conscience est le fondement de qui nous sommes. Nous sommes les créateurs de tout ce qui se manifeste autour de nous. Le monde que nous voyons est la projection de notre conscience. Il est très compliqué et difficile de réaliser cela, mais c'est la réalité intrinsèque de tout. Et tous les êtres sans exception ont cela au cœur de ce qu'ils sont.</w:t>
      </w:r>
    </w:p>
    <w:p w14:paraId="7A96676E" w14:textId="77777777" w:rsidR="00004028" w:rsidRPr="00004028" w:rsidRDefault="00004028" w:rsidP="00004028">
      <w:r w:rsidRPr="00004028">
        <w:t>Nous pouvons tous déjà aujourd'hui commencer à trouver dans nos vies cet espace primordial qui est notre véritable identité. Cela s'appelle contemplation. L'attitude qui mène à un sentiment d'expansivité, de vastitude, est celle du témoin. De simplement observer la suite sans fin des phénomènes de vie, d'émotions et de pensées, sans jugement, sans réaction, sans attachement, sans désir, se nomme contemplation. C'est pourquoi on l'appelle l'attitude du témoin. Rester neutre, paisible, sans rien rejeter ni rien accepter, mène à la compréhension de cet élément primordial.</w:t>
      </w:r>
    </w:p>
    <w:p w14:paraId="770AEC7B" w14:textId="77777777" w:rsidR="00004028" w:rsidRPr="00004028" w:rsidRDefault="00004028" w:rsidP="00004028">
      <w:r w:rsidRPr="00004028">
        <w:t>Toutes les traditions ont leur propre théorie des éléments et elles sont toutes différentes. Il y a des similitudes mais elles ont leurs propres compréhensions distinctives qui se conjuguent dans leurs systèmes de soins et de santé et de spiritualité. J'avoue que celle de mes ancêtres a été ensevelie sous des siècles de génocides physiques et culturels. Mais j'ai été initié dès mes premières années de pratique par mes aînés à comprendre que nous pouvions communier et dialoguer avec les éléments. Appeler la pluie et le beau temps, ce qui s'avérait essentiel pour pouvoir célébrer les rituels et cérémonies cycliques que nous organisons. La formation la plus puissante de communion avec les éléments a été la hutte de sudation. En substance, j'ai établi ma propre compréhension que j'ai vérifiée avec les enseignements de plusieurs aînés et la tradition tibétaine qui est si proche de nous. Je peux dire en conclusion que ma théorie est une synthèse, effective car elle opère des résultats visibles en applications de guérison et de réponse des éléments aux prières et demandes. Tous les peuples autochtones d'Amérique du Nord pratiquaient cela et plusieurs le pratiquent encore. Un exemple frappant c'est comment les Hopis du sud-ouest américain se nourrissaient essentiellement d'agriculture dans un semi-désert aride et sec.</w:t>
      </w:r>
    </w:p>
    <w:p w14:paraId="791F1EE5" w14:textId="3B5A113A" w:rsidR="00004028" w:rsidRPr="00004028" w:rsidRDefault="00004028" w:rsidP="00004028">
      <w:r w:rsidRPr="00004028">
        <w:lastRenderedPageBreak/>
        <w:t>La correspondance physiologique de l'espace infini c'est le foie et la vésicule biliaire. C'est l'organe qui est responsable de la synthèse et de l'intégration de tous les éléments fournis par la digestion afin que le sang puisse porter ces éléments reconstitués aux cellules du corps. Dans l'émotionnel c'est la capacité de rester serein en toute situation. Dans le mental, la capacité de l'intuition, celle qui permet de combiner des centaines et parfois des milliers d'éléments de compréhension dans un seul instant pour pouvoir dire : je sais ! Je ne sais pas pourquoi mais je sais.</w:t>
      </w:r>
      <w:r>
        <w:t xml:space="preserve"> Dans le spirituel : l’Omniscience et la sagesse ultime qui libère de toute limitation. </w:t>
      </w:r>
    </w:p>
    <w:p w14:paraId="7454818A" w14:textId="0953B5D1" w:rsidR="00004028" w:rsidRDefault="00004028" w:rsidP="00004028">
      <w:pPr>
        <w:rPr>
          <w:rFonts w:ascii="Segoe UI Emoji" w:hAnsi="Segoe UI Emoji" w:cs="Segoe UI Emoji"/>
        </w:rPr>
      </w:pPr>
      <w:r w:rsidRPr="00004028">
        <w:rPr>
          <w:rFonts w:ascii="Segoe UI Emoji" w:hAnsi="Segoe UI Emoji" w:cs="Segoe UI Emoji"/>
        </w:rPr>
        <w:t>🦅</w:t>
      </w:r>
    </w:p>
    <w:p w14:paraId="723D1129" w14:textId="46705F92" w:rsidR="00327A85" w:rsidRPr="00004028" w:rsidRDefault="00327A85" w:rsidP="00004028">
      <w:r w:rsidRPr="00327A85">
        <w:rPr>
          <w:rFonts w:ascii="Segoe UI Emoji" w:hAnsi="Segoe UI Emoji" w:cs="Segoe UI Emoji"/>
        </w:rPr>
        <w:t>N.B.- Pour explorer plus</w:t>
      </w:r>
      <w:r>
        <w:rPr>
          <w:rFonts w:ascii="Segoe UI Emoji" w:hAnsi="Segoe UI Emoji" w:cs="Segoe UI Emoji"/>
        </w:rPr>
        <w:t xml:space="preserve"> avant votre compréhension de cet élément je vous suggère </w:t>
      </w:r>
      <w:hyperlink r:id="rId6" w:history="1">
        <w:proofErr w:type="spellStart"/>
        <w:r w:rsidRPr="00327A85">
          <w:rPr>
            <w:rStyle w:val="Lienhypertexte"/>
            <w:rFonts w:ascii="Segoe UI Emoji" w:hAnsi="Segoe UI Emoji" w:cs="Segoe UI Emoji"/>
          </w:rPr>
          <w:t>Patakwin</w:t>
        </w:r>
        <w:proofErr w:type="spellEnd"/>
        <w:r w:rsidRPr="00327A85">
          <w:rPr>
            <w:rStyle w:val="Lienhypertexte"/>
            <w:rFonts w:ascii="Segoe UI Emoji" w:hAnsi="Segoe UI Emoji" w:cs="Segoe UI Emoji"/>
          </w:rPr>
          <w:t xml:space="preserve"> – Son Sacré</w:t>
        </w:r>
      </w:hyperlink>
      <w:r>
        <w:rPr>
          <w:rFonts w:ascii="Segoe UI Emoji" w:hAnsi="Segoe UI Emoji" w:cs="Segoe UI Emoji"/>
        </w:rPr>
        <w:t xml:space="preserve"> , </w:t>
      </w:r>
      <w:r w:rsidR="004D53A0">
        <w:rPr>
          <w:rFonts w:ascii="Segoe UI Emoji" w:hAnsi="Segoe UI Emoji" w:cs="Segoe UI Emoji"/>
        </w:rPr>
        <w:t>une essence sacrée</w:t>
      </w:r>
      <w:r>
        <w:rPr>
          <w:rFonts w:ascii="Segoe UI Emoji" w:hAnsi="Segoe UI Emoji" w:cs="Segoe UI Emoji"/>
        </w:rPr>
        <w:t xml:space="preserve"> que j’ai créé pour Invocation Canada. Pour explorer tous les cinq </w:t>
      </w:r>
      <w:r w:rsidR="004D53A0">
        <w:rPr>
          <w:rFonts w:ascii="Segoe UI Emoji" w:hAnsi="Segoe UI Emoji" w:cs="Segoe UI Emoji"/>
        </w:rPr>
        <w:t>offrez-vous</w:t>
      </w:r>
      <w:r>
        <w:rPr>
          <w:rFonts w:ascii="Segoe UI Emoji" w:hAnsi="Segoe UI Emoji" w:cs="Segoe UI Emoji"/>
        </w:rPr>
        <w:t xml:space="preserve"> le don du Kit des </w:t>
      </w:r>
      <w:hyperlink r:id="rId7" w:history="1">
        <w:r w:rsidRPr="004D53A0">
          <w:rPr>
            <w:rStyle w:val="Lienhypertexte"/>
            <w:rFonts w:ascii="Segoe UI Emoji" w:hAnsi="Segoe UI Emoji" w:cs="Segoe UI Emoji"/>
          </w:rPr>
          <w:t>Cinq Essences Sacrés</w:t>
        </w:r>
      </w:hyperlink>
      <w:r w:rsidR="004D53A0">
        <w:rPr>
          <w:rFonts w:ascii="Segoe UI Emoji" w:hAnsi="Segoe UI Emoji" w:cs="Segoe UI Emoji"/>
        </w:rPr>
        <w:t xml:space="preserve"> </w:t>
      </w:r>
      <w:r>
        <w:rPr>
          <w:rFonts w:ascii="Segoe UI Emoji" w:hAnsi="Segoe UI Emoji" w:cs="Segoe UI Emoji"/>
        </w:rPr>
        <w:t xml:space="preserve">qui vient avec un petit manuel d’explications. </w:t>
      </w:r>
    </w:p>
    <w:p w14:paraId="52C22126" w14:textId="6B72BAEF" w:rsidR="00004028" w:rsidRPr="00327A85" w:rsidRDefault="00004028">
      <w:r w:rsidRPr="00327A85">
        <w:br w:type="page"/>
      </w:r>
    </w:p>
    <w:p w14:paraId="0AEDE211" w14:textId="4438D62E" w:rsidR="00004028" w:rsidRPr="00004028" w:rsidRDefault="00004028" w:rsidP="00004028">
      <w:pPr>
        <w:rPr>
          <w:lang w:val="en-US"/>
        </w:rPr>
      </w:pPr>
      <w:r w:rsidRPr="00004028">
        <w:rPr>
          <w:b/>
          <w:bCs/>
          <w:lang w:val="en-US"/>
        </w:rPr>
        <w:lastRenderedPageBreak/>
        <w:t>Sacred Sound – Infinite Space</w:t>
      </w:r>
    </w:p>
    <w:p w14:paraId="63065FF2" w14:textId="77777777" w:rsidR="00004028" w:rsidRPr="00004028" w:rsidRDefault="00004028" w:rsidP="00004028">
      <w:pPr>
        <w:rPr>
          <w:lang w:val="en-US"/>
        </w:rPr>
      </w:pPr>
      <w:r w:rsidRPr="00004028">
        <w:rPr>
          <w:lang w:val="en-US"/>
        </w:rPr>
        <w:t>Here is the master of the elements — the space in which the other elements develop and interweave to form all that exists. I give it the name Sacred Sound, for it is sound that is light that creates the totality of all.</w:t>
      </w:r>
    </w:p>
    <w:p w14:paraId="069BA27B" w14:textId="77777777" w:rsidR="00004028" w:rsidRPr="00004028" w:rsidRDefault="00004028" w:rsidP="00004028">
      <w:pPr>
        <w:rPr>
          <w:lang w:val="en-US"/>
        </w:rPr>
      </w:pPr>
      <w:r w:rsidRPr="00004028">
        <w:rPr>
          <w:lang w:val="en-US"/>
        </w:rPr>
        <w:t>What represents this element is the sky. It is the deity of many peoples. The finest example is the supreme deity of the Mongolian people and several peoples of that region of the world — the Great Blue Sky.</w:t>
      </w:r>
    </w:p>
    <w:p w14:paraId="1BB4FAD0" w14:textId="77777777" w:rsidR="00004028" w:rsidRPr="00004028" w:rsidRDefault="00004028" w:rsidP="00004028">
      <w:pPr>
        <w:rPr>
          <w:lang w:val="en-US"/>
        </w:rPr>
      </w:pPr>
      <w:r w:rsidRPr="00004028">
        <w:rPr>
          <w:lang w:val="en-US"/>
        </w:rPr>
        <w:t>The color of this element is indeed blue. In a great many traditions blue is associated with spirituality. The spiritual quest and its realization is the ultimate goal of all men and women on earth. It takes many lifetimes to understand this, but in the end the endless felicity and beatitude are found only in the ultimate peace of spiritual realization. The ultimate understanding and realization of the spiritual quest comes when the being becomes as vast as the sky. The only way to reach this is through spiritual practice over long years and many lifetimes — to finally realize that no effort is necessary, that the fundamental state of pure and total consciousness is the foundation of who we are. We are the creators of all that manifests around us. The world we see is the projection of our consciousness. It is very complex and difficult to realize this, yet it is the intrinsic reality of everything. And all beings without exception carry this at the heart of what they are.</w:t>
      </w:r>
    </w:p>
    <w:p w14:paraId="0906C4E6" w14:textId="77777777" w:rsidR="00004028" w:rsidRPr="00004028" w:rsidRDefault="00004028" w:rsidP="00004028">
      <w:pPr>
        <w:rPr>
          <w:lang w:val="en-US"/>
        </w:rPr>
      </w:pPr>
      <w:r w:rsidRPr="00004028">
        <w:rPr>
          <w:lang w:val="en-US"/>
        </w:rPr>
        <w:t>We can all begin today to find in our lives this primordial space that is our true identity. This is called contemplation. The attitude that leads to a feeling of expansiveness, of vastness, is that of the witness. To simply observe the endless flow of life's phenomena, of emotions and thoughts, without judgment, without reaction, without attachment, without desire — this is called contemplation. This is why it is called the attitude of the witness. Remaining neutral, peaceful, neither rejecting nor accepting anything, leads to the understanding of this primordial element.</w:t>
      </w:r>
    </w:p>
    <w:p w14:paraId="63BC5C08" w14:textId="77777777" w:rsidR="00004028" w:rsidRPr="00004028" w:rsidRDefault="00004028" w:rsidP="00004028">
      <w:pPr>
        <w:rPr>
          <w:lang w:val="en-US"/>
        </w:rPr>
      </w:pPr>
      <w:r w:rsidRPr="00004028">
        <w:rPr>
          <w:lang w:val="en-US"/>
        </w:rPr>
        <w:t>All traditions have their own theory of the elements and they are all different. There are similarities, but each has its own distinctive understanding that finds expression in its systems of care, health and spirituality. I must admit that the understanding of my ancestors was buried under centuries of physical and cultural genocide. Yet from my earliest years of practice I was initiated by my elders into the understanding that we could commune and dialogue with the elements — calling the rain and fair weather, which proved essential for celebrating the cyclical rituals and ceremonies we organize. The most powerful training in communion with the elements has been the sweat lodge. In essence, I have established my own understanding, which I have verified against the teachings of several elders and the Tibetan tradition that is so close to our own. I can say in conclusion that my understanding is a synthesis — effective because it produces visible results in healing applications and in the elements' responses to prayers and requests. All indigenous peoples of North America practiced this, and many still do. A striking example is how the Hopi of the American Southwest fed themselves essentially through agriculture in an arid, semi-desert landscape.</w:t>
      </w:r>
    </w:p>
    <w:p w14:paraId="4C238CC0" w14:textId="4AE63943" w:rsidR="00004028" w:rsidRPr="00004028" w:rsidRDefault="00004028" w:rsidP="00004028">
      <w:pPr>
        <w:rPr>
          <w:lang w:val="en-US"/>
        </w:rPr>
      </w:pPr>
      <w:r w:rsidRPr="00004028">
        <w:rPr>
          <w:lang w:val="en-US"/>
        </w:rPr>
        <w:t xml:space="preserve">The physiological correspondence of infinite space is the liver and gallbladder. This is the organ responsible for the synthesis and integration of all the elements provided by digestion, so that the blood may carry these reconstituted elements to the body's cells. On the emotional level it is </w:t>
      </w:r>
      <w:r w:rsidRPr="00004028">
        <w:rPr>
          <w:lang w:val="en-US"/>
        </w:rPr>
        <w:lastRenderedPageBreak/>
        <w:t>the capacity to remain serene in all situations. On the mental level, the capacity of intuition — that which allows the combining of hundreds and sometimes thousands of elements of understanding in a single instant, to be able to say: I know! I don't know why, but I know.</w:t>
      </w:r>
      <w:r w:rsidR="00327A85" w:rsidRPr="00327A85">
        <w:rPr>
          <w:lang w:val="en-US"/>
        </w:rPr>
        <w:t xml:space="preserve"> On the </w:t>
      </w:r>
      <w:r w:rsidR="00327A85">
        <w:rPr>
          <w:lang w:val="en-US"/>
        </w:rPr>
        <w:t xml:space="preserve">spiritual level it’s omniscience and the ultimate wisdom that leads to </w:t>
      </w:r>
      <w:proofErr w:type="spellStart"/>
      <w:r w:rsidR="00327A85">
        <w:rPr>
          <w:lang w:val="en-US"/>
        </w:rPr>
        <w:t>self liberation</w:t>
      </w:r>
      <w:proofErr w:type="spellEnd"/>
      <w:r w:rsidR="00327A85">
        <w:rPr>
          <w:lang w:val="en-US"/>
        </w:rPr>
        <w:t>.</w:t>
      </w:r>
    </w:p>
    <w:p w14:paraId="22C4CEA6" w14:textId="4F971EF2" w:rsidR="00004028" w:rsidRPr="00327A85" w:rsidRDefault="00004028" w:rsidP="00004028">
      <w:pPr>
        <w:rPr>
          <w:rFonts w:ascii="Segoe UI Emoji" w:hAnsi="Segoe UI Emoji" w:cs="Segoe UI Emoji"/>
          <w:lang w:val="en-US"/>
        </w:rPr>
      </w:pPr>
      <w:r w:rsidRPr="00004028">
        <w:rPr>
          <w:rFonts w:ascii="Segoe UI Emoji" w:hAnsi="Segoe UI Emoji" w:cs="Segoe UI Emoji"/>
        </w:rPr>
        <w:t>🦅</w:t>
      </w:r>
    </w:p>
    <w:p w14:paraId="120B88C8" w14:textId="1CB4BB76" w:rsidR="00327A85" w:rsidRPr="00004028" w:rsidRDefault="00327A85" w:rsidP="00004028">
      <w:pPr>
        <w:rPr>
          <w:lang w:val="en-US"/>
        </w:rPr>
      </w:pPr>
      <w:r w:rsidRPr="00327A85">
        <w:rPr>
          <w:rFonts w:ascii="Segoe UI Emoji" w:hAnsi="Segoe UI Emoji" w:cs="Segoe UI Emoji"/>
          <w:lang w:val="en-US"/>
        </w:rPr>
        <w:t>N.B.- To further y</w:t>
      </w:r>
      <w:r>
        <w:rPr>
          <w:rFonts w:ascii="Segoe UI Emoji" w:hAnsi="Segoe UI Emoji" w:cs="Segoe UI Emoji"/>
          <w:lang w:val="en-US"/>
        </w:rPr>
        <w:t xml:space="preserve">our exploration of this element try </w:t>
      </w:r>
      <w:hyperlink r:id="rId8" w:history="1">
        <w:proofErr w:type="spellStart"/>
        <w:r w:rsidRPr="00327A85">
          <w:rPr>
            <w:rStyle w:val="Lienhypertexte"/>
            <w:rFonts w:ascii="Segoe UI Emoji" w:hAnsi="Segoe UI Emoji" w:cs="Segoe UI Emoji"/>
            <w:lang w:val="en-US"/>
          </w:rPr>
          <w:t>Patakwin</w:t>
        </w:r>
        <w:proofErr w:type="spellEnd"/>
        <w:r w:rsidRPr="00327A85">
          <w:rPr>
            <w:rStyle w:val="Lienhypertexte"/>
            <w:rFonts w:ascii="Segoe UI Emoji" w:hAnsi="Segoe UI Emoji" w:cs="Segoe UI Emoji"/>
            <w:lang w:val="en-US"/>
          </w:rPr>
          <w:t xml:space="preserve"> – Sacred Sound,</w:t>
        </w:r>
      </w:hyperlink>
      <w:r>
        <w:rPr>
          <w:rFonts w:ascii="Segoe UI Emoji" w:hAnsi="Segoe UI Emoji" w:cs="Segoe UI Emoji"/>
          <w:lang w:val="en-US"/>
        </w:rPr>
        <w:t xml:space="preserve"> a Sacred Essence I created for Invocation Canada. To explore all five elements give yourself the gift of the </w:t>
      </w:r>
      <w:hyperlink r:id="rId9" w:history="1">
        <w:r w:rsidRPr="00327A85">
          <w:rPr>
            <w:rStyle w:val="Lienhypertexte"/>
            <w:rFonts w:ascii="Segoe UI Emoji" w:hAnsi="Segoe UI Emoji" w:cs="Segoe UI Emoji"/>
            <w:lang w:val="en-US"/>
          </w:rPr>
          <w:t>Five Elements Sacred Essences Kit.</w:t>
        </w:r>
      </w:hyperlink>
      <w:r>
        <w:rPr>
          <w:rFonts w:ascii="Segoe UI Emoji" w:hAnsi="Segoe UI Emoji" w:cs="Segoe UI Emoji"/>
          <w:lang w:val="en-US"/>
        </w:rPr>
        <w:t xml:space="preserve"> </w:t>
      </w:r>
    </w:p>
    <w:p w14:paraId="2B7A62E1" w14:textId="77777777" w:rsidR="00231D89" w:rsidRPr="00327A85" w:rsidRDefault="00231D89" w:rsidP="00004028">
      <w:pPr>
        <w:rPr>
          <w:lang w:val="en-US"/>
        </w:rPr>
      </w:pPr>
    </w:p>
    <w:sectPr w:rsidR="00231D89" w:rsidRPr="00327A8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D661C" w14:textId="77777777" w:rsidR="009C0F70" w:rsidRDefault="009C0F70" w:rsidP="00BF41C4">
      <w:pPr>
        <w:spacing w:after="0" w:line="240" w:lineRule="auto"/>
      </w:pPr>
      <w:r>
        <w:separator/>
      </w:r>
    </w:p>
  </w:endnote>
  <w:endnote w:type="continuationSeparator" w:id="0">
    <w:p w14:paraId="09E1DE40" w14:textId="77777777" w:rsidR="009C0F70" w:rsidRDefault="009C0F70" w:rsidP="00BF4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BBBBB" w14:textId="77777777" w:rsidR="009C0F70" w:rsidRDefault="009C0F70" w:rsidP="00BF41C4">
      <w:pPr>
        <w:spacing w:after="0" w:line="240" w:lineRule="auto"/>
      </w:pPr>
      <w:r>
        <w:separator/>
      </w:r>
    </w:p>
  </w:footnote>
  <w:footnote w:type="continuationSeparator" w:id="0">
    <w:p w14:paraId="61911EC7" w14:textId="77777777" w:rsidR="009C0F70" w:rsidRDefault="009C0F70" w:rsidP="00BF41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C9"/>
    <w:rsid w:val="00004028"/>
    <w:rsid w:val="000526EB"/>
    <w:rsid w:val="00156F41"/>
    <w:rsid w:val="00231D89"/>
    <w:rsid w:val="002871DE"/>
    <w:rsid w:val="00327A85"/>
    <w:rsid w:val="004D128F"/>
    <w:rsid w:val="004D53A0"/>
    <w:rsid w:val="00544E11"/>
    <w:rsid w:val="006754F0"/>
    <w:rsid w:val="008E0BC9"/>
    <w:rsid w:val="009C0F70"/>
    <w:rsid w:val="00B86356"/>
    <w:rsid w:val="00B94997"/>
    <w:rsid w:val="00BF41C4"/>
    <w:rsid w:val="00C463EC"/>
    <w:rsid w:val="00F8669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B359"/>
  <w15:chartTrackingRefBased/>
  <w15:docId w15:val="{AC6A5D30-4852-44D3-882F-CBC6F747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0B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E0B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E0BC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E0BC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E0BC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E0BC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BC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BC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BC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BC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E0BC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E0BC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E0BC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E0BC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E0BC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BC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BC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BC9"/>
    <w:rPr>
      <w:rFonts w:eastAsiaTheme="majorEastAsia" w:cstheme="majorBidi"/>
      <w:color w:val="272727" w:themeColor="text1" w:themeTint="D8"/>
    </w:rPr>
  </w:style>
  <w:style w:type="paragraph" w:styleId="Titre">
    <w:name w:val="Title"/>
    <w:basedOn w:val="Normal"/>
    <w:next w:val="Normal"/>
    <w:link w:val="TitreCar"/>
    <w:uiPriority w:val="10"/>
    <w:qFormat/>
    <w:rsid w:val="008E0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BC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BC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BC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BC9"/>
    <w:pPr>
      <w:spacing w:before="160"/>
      <w:jc w:val="center"/>
    </w:pPr>
    <w:rPr>
      <w:i/>
      <w:iCs/>
      <w:color w:val="404040" w:themeColor="text1" w:themeTint="BF"/>
    </w:rPr>
  </w:style>
  <w:style w:type="character" w:customStyle="1" w:styleId="CitationCar">
    <w:name w:val="Citation Car"/>
    <w:basedOn w:val="Policepardfaut"/>
    <w:link w:val="Citation"/>
    <w:uiPriority w:val="29"/>
    <w:rsid w:val="008E0BC9"/>
    <w:rPr>
      <w:i/>
      <w:iCs/>
      <w:color w:val="404040" w:themeColor="text1" w:themeTint="BF"/>
    </w:rPr>
  </w:style>
  <w:style w:type="paragraph" w:styleId="Paragraphedeliste">
    <w:name w:val="List Paragraph"/>
    <w:basedOn w:val="Normal"/>
    <w:uiPriority w:val="34"/>
    <w:qFormat/>
    <w:rsid w:val="008E0BC9"/>
    <w:pPr>
      <w:ind w:left="720"/>
      <w:contextualSpacing/>
    </w:pPr>
  </w:style>
  <w:style w:type="character" w:styleId="Accentuationintense">
    <w:name w:val="Intense Emphasis"/>
    <w:basedOn w:val="Policepardfaut"/>
    <w:uiPriority w:val="21"/>
    <w:qFormat/>
    <w:rsid w:val="008E0BC9"/>
    <w:rPr>
      <w:i/>
      <w:iCs/>
      <w:color w:val="2F5496" w:themeColor="accent1" w:themeShade="BF"/>
    </w:rPr>
  </w:style>
  <w:style w:type="paragraph" w:styleId="Citationintense">
    <w:name w:val="Intense Quote"/>
    <w:basedOn w:val="Normal"/>
    <w:next w:val="Normal"/>
    <w:link w:val="CitationintenseCar"/>
    <w:uiPriority w:val="30"/>
    <w:qFormat/>
    <w:rsid w:val="008E0B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E0BC9"/>
    <w:rPr>
      <w:i/>
      <w:iCs/>
      <w:color w:val="2F5496" w:themeColor="accent1" w:themeShade="BF"/>
    </w:rPr>
  </w:style>
  <w:style w:type="character" w:styleId="Rfrenceintense">
    <w:name w:val="Intense Reference"/>
    <w:basedOn w:val="Policepardfaut"/>
    <w:uiPriority w:val="32"/>
    <w:qFormat/>
    <w:rsid w:val="008E0BC9"/>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BF41C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41C4"/>
    <w:rPr>
      <w:sz w:val="20"/>
      <w:szCs w:val="20"/>
    </w:rPr>
  </w:style>
  <w:style w:type="character" w:styleId="Appelnotedebasdep">
    <w:name w:val="footnote reference"/>
    <w:basedOn w:val="Policepardfaut"/>
    <w:uiPriority w:val="99"/>
    <w:semiHidden/>
    <w:unhideWhenUsed/>
    <w:rsid w:val="00BF41C4"/>
    <w:rPr>
      <w:vertAlign w:val="superscript"/>
    </w:rPr>
  </w:style>
  <w:style w:type="character" w:styleId="Lienhypertexte">
    <w:name w:val="Hyperlink"/>
    <w:basedOn w:val="Policepardfaut"/>
    <w:uiPriority w:val="99"/>
    <w:unhideWhenUsed/>
    <w:rsid w:val="00327A85"/>
    <w:rPr>
      <w:color w:val="0563C1" w:themeColor="hyperlink"/>
      <w:u w:val="single"/>
    </w:rPr>
  </w:style>
  <w:style w:type="character" w:styleId="Mentionnonrsolue">
    <w:name w:val="Unresolved Mention"/>
    <w:basedOn w:val="Policepardfaut"/>
    <w:uiPriority w:val="99"/>
    <w:semiHidden/>
    <w:unhideWhenUsed/>
    <w:rsid w:val="00327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ocation.ca/en/shop/invocation-canada-sacred-essences-1/ves-patk-sacred-essence-patakwin-sacred-sound-1883?attribute_values=10" TargetMode="External"/><Relationship Id="rId3" Type="http://schemas.openxmlformats.org/officeDocument/2006/relationships/webSettings" Target="webSettings.xml"/><Relationship Id="rId7" Type="http://schemas.openxmlformats.org/officeDocument/2006/relationships/hyperlink" Target="https://www.invocation.ca/shop/invocation-canada-9/ves5-kit5-15ml-essence-sacree-kit-les-5-elements-5x15-ml-18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ocation.ca/shop/invocation-canada-essences-sacrees-1/ves-patk-essence-sacree-patakwin-son-sacre-1883?attribute_values=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vocation.ca/en/shop/invocation-canada-9/ves5-kit5-15ml-sacred-essence-kit-the-5-elements-5x15-ml-187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1414</Words>
  <Characters>7781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BOURGAULT</dc:creator>
  <cp:keywords/>
  <dc:description/>
  <cp:lastModifiedBy>LUC BOURGAULT</cp:lastModifiedBy>
  <cp:revision>2</cp:revision>
  <dcterms:created xsi:type="dcterms:W3CDTF">2026-10-04T14:07:00Z</dcterms:created>
  <dcterms:modified xsi:type="dcterms:W3CDTF">2026-10-04T15:08:00Z</dcterms:modified>
</cp:coreProperties>
</file>